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388EF" w14:textId="77777777" w:rsidR="00431DDB" w:rsidRDefault="00431DDB">
      <w:pPr>
        <w:pStyle w:val="aa"/>
      </w:pPr>
    </w:p>
    <w:p w14:paraId="15891F7B" w14:textId="77777777" w:rsidR="00431DDB" w:rsidRDefault="00431DDB">
      <w:pPr>
        <w:ind w:firstLine="640"/>
      </w:pPr>
    </w:p>
    <w:p w14:paraId="48897651" w14:textId="77777777" w:rsidR="00431DDB" w:rsidRDefault="008D68EC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proofErr w:type="gramStart"/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</w:t>
      </w:r>
      <w:proofErr w:type="gramEnd"/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珠联璧合</w:t>
      </w:r>
      <w:proofErr w:type="gramStart"/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鑫逸稳半</w:t>
      </w:r>
      <w:proofErr w:type="gramEnd"/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年</w:t>
      </w:r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164</w:t>
      </w:r>
      <w:r w:rsidRPr="00DD4456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期封闭式公募人民币理财产品</w:t>
      </w:r>
      <w:r>
        <w:rPr>
          <w:rFonts w:ascii="方正黑体简体" w:eastAsia="方正黑体简体" w:hAnsi="方正黑体简体"/>
          <w:color w:val="auto"/>
          <w:sz w:val="36"/>
        </w:rPr>
        <w:t>到期公告</w:t>
      </w:r>
    </w:p>
    <w:p w14:paraId="5C8CE9F3" w14:textId="77777777" w:rsidR="00431DDB" w:rsidRDefault="00431DDB">
      <w:pPr>
        <w:ind w:firstLine="640"/>
      </w:pPr>
    </w:p>
    <w:p w14:paraId="24F7F807" w14:textId="77777777" w:rsidR="00431DDB" w:rsidRDefault="008D68EC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14:paraId="57F2FBD5" w14:textId="77777777" w:rsidR="00431DDB" w:rsidRDefault="008D68EC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 xml:space="preserve"> </w:t>
      </w:r>
      <w:proofErr w:type="gramStart"/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南银理财</w:t>
      </w:r>
      <w:proofErr w:type="gramEnd"/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珠联璧合</w:t>
      </w:r>
      <w:proofErr w:type="gramStart"/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鑫逸稳半</w:t>
      </w:r>
      <w:proofErr w:type="gramEnd"/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年</w:t>
      </w:r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164</w:t>
      </w:r>
      <w:r w:rsidRPr="00DD4456">
        <w:rPr>
          <w:rFonts w:ascii="方正仿宋简体" w:eastAsia="方正仿宋简体" w:hAnsi="方正仿宋简体"/>
          <w:color w:val="auto"/>
          <w:sz w:val="24"/>
          <w:u w:val="single"/>
        </w:rPr>
        <w:t>期封闭式公募人民币理财产品</w:t>
      </w:r>
      <w:r>
        <w:rPr>
          <w:rFonts w:ascii="方正仿宋简体" w:eastAsia="方正仿宋简体" w:hAnsi="方正仿宋简体"/>
          <w:color w:val="auto"/>
          <w:sz w:val="24"/>
        </w:rPr>
        <w:t xml:space="preserve"> </w:t>
      </w:r>
      <w:r>
        <w:rPr>
          <w:rFonts w:ascii="方正仿宋简体" w:eastAsia="方正仿宋简体" w:hAnsi="方正仿宋简体"/>
          <w:color w:val="auto"/>
          <w:sz w:val="24"/>
        </w:rPr>
        <w:t>已到期，现将相关信息公告如下：</w:t>
      </w:r>
    </w:p>
    <w:p w14:paraId="1FB40BAC" w14:textId="77777777" w:rsidR="00431DDB" w:rsidRDefault="00431DDB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431DDB" w14:paraId="7DF2D028" w14:textId="77777777">
        <w:tc>
          <w:tcPr>
            <w:tcW w:w="3264" w:type="pct"/>
            <w:gridSpan w:val="3"/>
            <w:vAlign w:val="center"/>
          </w:tcPr>
          <w:p w14:paraId="59309189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14:paraId="374C1C9F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珠联璧合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鑫逸稳半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164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期封闭式公募人民币理财产品</w:t>
            </w:r>
          </w:p>
        </w:tc>
      </w:tr>
      <w:tr w:rsidR="00431DDB" w14:paraId="784A520E" w14:textId="77777777">
        <w:tc>
          <w:tcPr>
            <w:tcW w:w="3264" w:type="pct"/>
            <w:gridSpan w:val="3"/>
            <w:vAlign w:val="center"/>
          </w:tcPr>
          <w:p w14:paraId="67288AE9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14:paraId="1965FA9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ZZ700322600021</w:t>
            </w:r>
          </w:p>
        </w:tc>
      </w:tr>
      <w:tr w:rsidR="00431DDB" w14:paraId="1391DA9F" w14:textId="77777777">
        <w:tc>
          <w:tcPr>
            <w:tcW w:w="3264" w:type="pct"/>
            <w:gridSpan w:val="3"/>
            <w:vAlign w:val="center"/>
          </w:tcPr>
          <w:p w14:paraId="563AEAEE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14:paraId="2D53927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Z7003226000066</w:t>
            </w:r>
          </w:p>
          <w:p w14:paraId="7A25B4B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查询产品信息）</w:t>
            </w:r>
          </w:p>
        </w:tc>
      </w:tr>
      <w:tr w:rsidR="00431DDB" w14:paraId="3EA29706" w14:textId="77777777">
        <w:tc>
          <w:tcPr>
            <w:tcW w:w="3264" w:type="pct"/>
            <w:gridSpan w:val="3"/>
            <w:vAlign w:val="center"/>
          </w:tcPr>
          <w:p w14:paraId="5D7CC407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14:paraId="16791836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02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25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431DDB" w14:paraId="1FD7E115" w14:textId="77777777">
        <w:tc>
          <w:tcPr>
            <w:tcW w:w="3264" w:type="pct"/>
            <w:gridSpan w:val="3"/>
            <w:vAlign w:val="center"/>
          </w:tcPr>
          <w:p w14:paraId="7E889EFD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14:paraId="5A4839A2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431DDB" w14:paraId="76894EE0" w14:textId="77777777">
        <w:tc>
          <w:tcPr>
            <w:tcW w:w="3264" w:type="pct"/>
            <w:gridSpan w:val="3"/>
            <w:vAlign w:val="center"/>
          </w:tcPr>
          <w:p w14:paraId="37E2A55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14:paraId="0CECE13B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天</w:t>
            </w:r>
          </w:p>
        </w:tc>
      </w:tr>
      <w:tr w:rsidR="00431DDB" w14:paraId="4AD0ADE1" w14:textId="77777777">
        <w:tc>
          <w:tcPr>
            <w:tcW w:w="3264" w:type="pct"/>
            <w:gridSpan w:val="3"/>
            <w:vAlign w:val="center"/>
          </w:tcPr>
          <w:p w14:paraId="0CA3DB4B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募集币种</w:t>
            </w:r>
          </w:p>
        </w:tc>
        <w:tc>
          <w:tcPr>
            <w:tcW w:w="1735" w:type="pct"/>
            <w:vAlign w:val="center"/>
          </w:tcPr>
          <w:p w14:paraId="05207FBA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431DDB" w14:paraId="5AE2D150" w14:textId="77777777">
        <w:tc>
          <w:tcPr>
            <w:tcW w:w="979" w:type="pct"/>
            <w:vMerge w:val="restart"/>
            <w:vAlign w:val="center"/>
          </w:tcPr>
          <w:p w14:paraId="42AB6A21" w14:textId="77777777" w:rsidR="00431DDB" w:rsidRDefault="008D68EC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14:paraId="45134237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14:paraId="0EE003BC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42FC0F46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431DDB" w14:paraId="234E742A" w14:textId="77777777">
        <w:tc>
          <w:tcPr>
            <w:tcW w:w="979" w:type="pct"/>
            <w:vMerge/>
            <w:vAlign w:val="center"/>
          </w:tcPr>
          <w:p w14:paraId="4A84BE95" w14:textId="77777777" w:rsidR="00431DDB" w:rsidRDefault="00431DDB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61902FC5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14:paraId="73858A0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650C48B7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431DDB" w14:paraId="02E6715E" w14:textId="77777777">
        <w:tc>
          <w:tcPr>
            <w:tcW w:w="979" w:type="pct"/>
            <w:vMerge/>
            <w:vAlign w:val="center"/>
          </w:tcPr>
          <w:p w14:paraId="13CB4760" w14:textId="77777777" w:rsidR="00431DDB" w:rsidRDefault="00431DDB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787DF8BA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14:paraId="13BBE305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14:paraId="2A00FC94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3B282DE8" w14:textId="77777777">
        <w:tc>
          <w:tcPr>
            <w:tcW w:w="979" w:type="pct"/>
            <w:vMerge w:val="restart"/>
            <w:vAlign w:val="center"/>
          </w:tcPr>
          <w:p w14:paraId="5D97CE15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14:paraId="23C9D88B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14:paraId="11851FF8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211,321.28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431DDB" w14:paraId="38476393" w14:textId="77777777">
        <w:tc>
          <w:tcPr>
            <w:tcW w:w="979" w:type="pct"/>
            <w:vMerge/>
            <w:vAlign w:val="center"/>
          </w:tcPr>
          <w:p w14:paraId="0F75FBB2" w14:textId="77777777" w:rsidR="00431DDB" w:rsidRDefault="00431DDB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3C458A0C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14:paraId="52CDB28B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30,538.40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431DDB" w14:paraId="6F1C3841" w14:textId="77777777">
        <w:tc>
          <w:tcPr>
            <w:tcW w:w="979" w:type="pct"/>
            <w:vMerge/>
            <w:vAlign w:val="center"/>
          </w:tcPr>
          <w:p w14:paraId="25C3D984" w14:textId="77777777" w:rsidR="00431DDB" w:rsidRDefault="00431DDB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657C71FF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14:paraId="722E23B1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27,956.60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431DDB" w14:paraId="5D594247" w14:textId="77777777">
        <w:tc>
          <w:tcPr>
            <w:tcW w:w="979" w:type="pct"/>
            <w:vMerge/>
            <w:vAlign w:val="center"/>
          </w:tcPr>
          <w:p w14:paraId="28A718AA" w14:textId="77777777" w:rsidR="00431DDB" w:rsidRDefault="00431DDB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2D69FFC2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14:paraId="568592B0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204,977.29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431DDB" w14:paraId="08CFC5C6" w14:textId="77777777">
        <w:tc>
          <w:tcPr>
            <w:tcW w:w="979" w:type="pct"/>
            <w:vAlign w:val="center"/>
          </w:tcPr>
          <w:p w14:paraId="44507D8D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14:paraId="5EED694E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54EDC26E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14:paraId="4048E1C8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470A9E1B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7D605396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14:paraId="7373A344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364B589F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14:paraId="03939B6A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50BDE834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208203A9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14:paraId="36D32C08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5E4D0D3D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14:paraId="4D01D14C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59C73F47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14:paraId="4BD36B7F" w14:textId="77777777" w:rsidR="00431DDB" w:rsidRDefault="008D68EC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431DDB" w14:paraId="54E5EE76" w14:textId="77777777">
        <w:tc>
          <w:tcPr>
            <w:tcW w:w="979" w:type="pct"/>
          </w:tcPr>
          <w:p w14:paraId="25E30038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Y70164</w:t>
            </w:r>
          </w:p>
        </w:tc>
        <w:tc>
          <w:tcPr>
            <w:tcW w:w="1152" w:type="pct"/>
          </w:tcPr>
          <w:p w14:paraId="108C1C2B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14:paraId="6A215D75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14:paraId="1D0B486B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454FDFA4" w14:textId="77777777">
        <w:tc>
          <w:tcPr>
            <w:tcW w:w="979" w:type="pct"/>
          </w:tcPr>
          <w:p w14:paraId="13FA0A8C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Y71164</w:t>
            </w:r>
          </w:p>
        </w:tc>
        <w:tc>
          <w:tcPr>
            <w:tcW w:w="1152" w:type="pct"/>
          </w:tcPr>
          <w:p w14:paraId="7A7362FD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133" w:type="pct"/>
          </w:tcPr>
          <w:p w14:paraId="37A984B6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735" w:type="pct"/>
          </w:tcPr>
          <w:p w14:paraId="7D551D3E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4EF0CD10" w14:textId="77777777">
        <w:tc>
          <w:tcPr>
            <w:tcW w:w="979" w:type="pct"/>
          </w:tcPr>
          <w:p w14:paraId="244363D5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Y72164</w:t>
            </w:r>
          </w:p>
        </w:tc>
        <w:tc>
          <w:tcPr>
            <w:tcW w:w="1152" w:type="pct"/>
          </w:tcPr>
          <w:p w14:paraId="4859A045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14:paraId="31665241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14:paraId="3D6E63A0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5D66910D" w14:textId="77777777">
        <w:tc>
          <w:tcPr>
            <w:tcW w:w="979" w:type="pct"/>
          </w:tcPr>
          <w:p w14:paraId="06F7B3C9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Y79164</w:t>
            </w:r>
          </w:p>
        </w:tc>
        <w:tc>
          <w:tcPr>
            <w:tcW w:w="1152" w:type="pct"/>
          </w:tcPr>
          <w:p w14:paraId="67B8D8BE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14:paraId="395FF01A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14:paraId="308AF1AF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2B54BB52" w14:textId="77777777">
        <w:tc>
          <w:tcPr>
            <w:tcW w:w="979" w:type="pct"/>
          </w:tcPr>
          <w:p w14:paraId="42D78EB1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YB70164</w:t>
            </w:r>
          </w:p>
        </w:tc>
        <w:tc>
          <w:tcPr>
            <w:tcW w:w="1152" w:type="pct"/>
          </w:tcPr>
          <w:p w14:paraId="6289F683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1.0112</w:t>
            </w:r>
          </w:p>
        </w:tc>
        <w:tc>
          <w:tcPr>
            <w:tcW w:w="1133" w:type="pct"/>
          </w:tcPr>
          <w:p w14:paraId="61C2F41A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1.0112</w:t>
            </w:r>
          </w:p>
        </w:tc>
        <w:tc>
          <w:tcPr>
            <w:tcW w:w="1735" w:type="pct"/>
          </w:tcPr>
          <w:p w14:paraId="0F1B7499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431DDB" w14:paraId="2517D7F2" w14:textId="77777777">
        <w:tc>
          <w:tcPr>
            <w:tcW w:w="979" w:type="pct"/>
          </w:tcPr>
          <w:p w14:paraId="6CA2F2EE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YH70164</w:t>
            </w:r>
          </w:p>
        </w:tc>
        <w:tc>
          <w:tcPr>
            <w:tcW w:w="1152" w:type="pct"/>
          </w:tcPr>
          <w:p w14:paraId="424E92DD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14:paraId="5B65129B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14:paraId="4F87BAD8" w14:textId="77777777" w:rsidR="00431DDB" w:rsidRDefault="008D68E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14:paraId="1EC432D6" w14:textId="77777777" w:rsidR="00431DDB" w:rsidRDefault="008D68EC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lastRenderedPageBreak/>
        <w:t>Y70164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Y71164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Y72164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Y79164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YB70164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YH70164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日本理财产品已于终止日向客户兑付，上述终止</w:t>
      </w:r>
      <w:proofErr w:type="gramStart"/>
      <w:r>
        <w:rPr>
          <w:rFonts w:ascii="方正仿宋简体" w:eastAsia="方正仿宋简体"/>
        </w:rPr>
        <w:t>日数据</w:t>
      </w:r>
      <w:proofErr w:type="gramEnd"/>
      <w:r>
        <w:rPr>
          <w:rFonts w:ascii="方正仿宋简体" w:eastAsia="方正仿宋简体"/>
        </w:rPr>
        <w:t>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14:paraId="67DF0000" w14:textId="77777777" w:rsidR="00431DDB" w:rsidRDefault="008D68EC">
      <w:pPr>
        <w:pStyle w:val="ab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</w:t>
      </w:r>
      <w:r>
        <w:rPr>
          <w:rFonts w:ascii="方正仿宋简体" w:eastAsia="方正仿宋简体"/>
        </w:rPr>
        <w:t>1.</w:t>
      </w:r>
      <w:r>
        <w:rPr>
          <w:rFonts w:ascii="方正仿宋简体" w:eastAsia="方正仿宋简体"/>
        </w:rPr>
        <w:t>本到期公告披露的相关净值数据已</w:t>
      </w:r>
      <w:r>
        <w:rPr>
          <w:rFonts w:ascii="方正仿宋简体" w:eastAsia="方正仿宋简体"/>
        </w:rPr>
        <w:t>由理财产品托管人复核。</w:t>
      </w:r>
    </w:p>
    <w:p w14:paraId="710FEC0B" w14:textId="77777777" w:rsidR="00431DDB" w:rsidRDefault="008D68EC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</w:t>
      </w:r>
      <w:r>
        <w:rPr>
          <w:rFonts w:ascii="方正仿宋简体" w:eastAsia="方正仿宋简体"/>
        </w:rPr>
        <w:t>根据产品说明书，因理财产品发行对象不同，或有不同的份额及份额代码，不同份额之间可能存在销售服务费收费条件、收费标准和收费方式等的不同，以及因计算过程产生尾差等原因，均可能导致各份额的份额净值、份额累计净值不完全一致。</w:t>
      </w:r>
    </w:p>
    <w:p w14:paraId="0ADF5F5B" w14:textId="77777777" w:rsidR="00431DDB" w:rsidRDefault="00431DDB">
      <w:pPr>
        <w:ind w:firstLine="640"/>
        <w:rPr>
          <w:rFonts w:ascii="方正仿宋简体" w:eastAsia="方正仿宋简体"/>
        </w:rPr>
      </w:pPr>
    </w:p>
    <w:p w14:paraId="3659D530" w14:textId="77777777" w:rsidR="00431DDB" w:rsidRDefault="008D68EC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14:paraId="2F5475F2" w14:textId="77777777" w:rsidR="00431DDB" w:rsidRDefault="008D68EC">
      <w:pPr>
        <w:ind w:firstLine="640"/>
        <w:jc w:val="right"/>
        <w:rPr>
          <w:rFonts w:ascii="方正仿宋简体" w:eastAsia="方正仿宋简体"/>
        </w:rPr>
      </w:pPr>
      <w:proofErr w:type="gramStart"/>
      <w:r>
        <w:rPr>
          <w:rFonts w:ascii="方正仿宋简体" w:eastAsia="方正仿宋简体" w:hint="eastAsia"/>
        </w:rPr>
        <w:t>南银理财</w:t>
      </w:r>
      <w:proofErr w:type="gramEnd"/>
      <w:r>
        <w:rPr>
          <w:rFonts w:ascii="方正仿宋简体" w:eastAsia="方正仿宋简体" w:hint="eastAsia"/>
        </w:rPr>
        <w:t>有限责任公司</w:t>
      </w:r>
    </w:p>
    <w:p w14:paraId="563D80C8" w14:textId="77777777" w:rsidR="00431DDB" w:rsidRDefault="008D68EC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</w:t>
      </w:r>
      <w:r>
        <w:rPr>
          <w:rFonts w:ascii="方正仿宋简体" w:eastAsia="方正仿宋简体" w:hint="eastAsia"/>
        </w:rPr>
        <w:t>年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月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日</w:t>
      </w:r>
    </w:p>
    <w:sectPr w:rsidR="00431D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FAD7" w14:textId="77777777" w:rsidR="008D68EC" w:rsidRDefault="008D68EC">
      <w:pPr>
        <w:spacing w:line="240" w:lineRule="auto"/>
        <w:ind w:firstLine="640"/>
      </w:pPr>
      <w:r>
        <w:separator/>
      </w:r>
    </w:p>
  </w:endnote>
  <w:endnote w:type="continuationSeparator" w:id="0">
    <w:p w14:paraId="6590C79D" w14:textId="77777777" w:rsidR="008D68EC" w:rsidRDefault="008D68E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A5815" w14:textId="77777777" w:rsidR="00431DDB" w:rsidRDefault="00431DDB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5143" w14:textId="77777777" w:rsidR="00431DDB" w:rsidRDefault="00431DDB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955C1" w14:textId="77777777" w:rsidR="00431DDB" w:rsidRDefault="00431DD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2F15" w14:textId="77777777" w:rsidR="008D68EC" w:rsidRDefault="008D68EC">
      <w:pPr>
        <w:spacing w:line="240" w:lineRule="auto"/>
        <w:ind w:firstLine="640"/>
      </w:pPr>
      <w:r>
        <w:separator/>
      </w:r>
    </w:p>
  </w:footnote>
  <w:footnote w:type="continuationSeparator" w:id="0">
    <w:p w14:paraId="7D62D6CD" w14:textId="77777777" w:rsidR="008D68EC" w:rsidRDefault="008D68E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2F2D3" w14:textId="77777777" w:rsidR="00431DDB" w:rsidRDefault="00431DDB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633A" w14:textId="77777777" w:rsidR="00431DDB" w:rsidRDefault="00431DDB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80AA" w14:textId="77777777" w:rsidR="00431DDB" w:rsidRDefault="00431DDB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F65"/>
    <w:rsid w:val="001F2A31"/>
    <w:rsid w:val="001F4836"/>
    <w:rsid w:val="00313900"/>
    <w:rsid w:val="00431DDB"/>
    <w:rsid w:val="0069772A"/>
    <w:rsid w:val="008D68EC"/>
    <w:rsid w:val="009215DC"/>
    <w:rsid w:val="00A273D7"/>
    <w:rsid w:val="00AE3DE4"/>
    <w:rsid w:val="00BE6C5B"/>
    <w:rsid w:val="00DD4456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F3791"/>
  <w15:docId w15:val="{088BB5A5-171F-48FB-B19D-F18EE263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a">
    <w:name w:val="附件"/>
    <w:basedOn w:val="1"/>
    <w:next w:val="a"/>
    <w:qFormat/>
    <w:pPr>
      <w:ind w:firstLineChars="0" w:firstLine="0"/>
    </w:pPr>
  </w:style>
  <w:style w:type="paragraph" w:customStyle="1" w:styleId="ab">
    <w:name w:val="正文四号"/>
    <w:basedOn w:val="a"/>
    <w:qFormat/>
    <w:rPr>
      <w:rFonts w:hint="eastAsia"/>
      <w:sz w:val="28"/>
      <w:szCs w:val="28"/>
    </w:rPr>
  </w:style>
  <w:style w:type="character" w:customStyle="1" w:styleId="a4">
    <w:name w:val="文档结构图 字符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a8">
    <w:name w:val="页眉 字符"/>
    <w:basedOn w:val="a0"/>
    <w:link w:val="a7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a6">
    <w:name w:val="页脚 字符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166</Words>
  <Characters>950</Characters>
  <Application>Microsoft Office Word</Application>
  <DocSecurity>0</DocSecurity>
  <Lines>7</Lines>
  <Paragraphs>2</Paragraphs>
  <ScaleCrop>false</ScaleCrop>
  <Company>bonj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19</cp:revision>
  <dcterms:created xsi:type="dcterms:W3CDTF">2026-07-13T06:09:00Z</dcterms:created>
  <dcterms:modified xsi:type="dcterms:W3CDTF">2026-09-09T06:51:00Z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